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教科書p.30～31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２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生活習慣と健康（１）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運動と健康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B38B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7EB9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①運動の効果と必要性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□適度な運動には、体の各器官を（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発達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）させるとともに、健康を（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保持増進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）させる効果があります。また、気分転換ができるなど、（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精神的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）にもよい効果があります。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□今日では、機械化や自動車の普及、外遊びやスポーツを行う機会の減少などによって、（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）不足の傾向が見られます。これは、体力の低下だけではなく、肥満症や　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動脈硬化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）、糖尿病などの生活習慣病の原因になります。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）の中に意識的に運動を取り入れることが必要です。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②健康づくりのための運動の行い方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□健康づくりのための運動は、①（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安全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）であること、②効果があること、③楽しいこと、の三つの条件を満たすことが必要です。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□中学生の時期は、特に（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持久力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）や筋力が著しく発達する時期なので、これらを高める運動を（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継続的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）に行うのが望ましいといえます。ただし、骨や（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関節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）が著しく発育している時期でもあり、これらに負担のかかる運動を繰り返し行っていると（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スポーツ障害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）を起こすこともあるので、注意が必要です。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2025-03-18T06:35:00Z</dcterms:modified>
</cp:coreProperties>
</file>