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教科書p.60～61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８　欲求不満やストレスへの対処‐１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453FC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C8A5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①心と体の関わり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□人前に出て緊張したときに、（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脈拍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）が速くなったり口が渇いたりすることがあります。また、体が痛くて物事に（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集中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）できなかったりすることもあります。このように、（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心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）と体は密接につながっています。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□心の健康を保つには、自分や周りの人への理解を深め、欲求不満や（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ストレス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）に適切に対処して、心身の（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調和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）を図る必要があります。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②欲求の発達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□何かが欲しい、何かをしたいなどの気持ちを（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欲求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）といい、生命を維持していくための（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生理的欲求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）と、社会生活の中で発達していく（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社会的欲求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③欲求不満への対処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□私たちは欲求を満たそうとして（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行動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）しますが、欲求の全てが満たされるわけではなく、（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欲求不満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）を感じることも多くあります。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□欲求不満の対処には、欲求の（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実現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）に向けて努力する、（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気持ち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）を切り替える、我慢するなどがあります。欲求不満に適切に（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対処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）していく必要があります。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2025-03-18T06:36:00Z</dcterms:modified>
</cp:coreProperties>
</file>