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教科書p.60～61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８　欲求不満やストレスへの対処‐１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453FC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C8A5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①心と体の関わり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□人前に出て緊張したときに、（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）が速くなったり口が渇いたりすることがあります。また、体が痛くて物事に（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）できなかったりすることもあります。このように、（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）と体は密接につながっています。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□心の健康を保つには、自分や周りの人への理解を深め、欲求不満や（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）に適切に対処して、心身の（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）を図る必要があります。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②欲求の発達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□何かが欲しい、何かをしたいなどの気持ちを（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）といい、生命を維持していくための（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）と、社会生活の中で発達していく（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③欲求不満への対処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□私たちは欲求を満たそうとして（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）しますが、欲求の全てが満たされるわけではなく、（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）を感じることも多くあります。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□欲求不満の対処には、欲求の（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）に向けて努力する、（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）を切り替える、我慢するなどがあります。欲求不満に適切に（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）していく必要があります。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2025-03-18T06:39:00Z</dcterms:modified>
</cp:coreProperties>
</file>