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snapToGrid/>
        <w:jc w:val="left"/>
        <w:rPr>
          <w:rFonts w:ascii="Meiryo UI" w:eastAsia="Meiryo UI" w:hAnsi="Meiryo UI"/>
          <w:sz w:val="28"/>
          <w:szCs w:val="18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18"/>
          <w:szCs w:val="18"/>
        </w:rPr>
        <w:t>教科書p.</w:t>
      </w:r>
      <w:r>
        <w:rPr>
          <w:rFonts w:ascii="BIZ UDゴシック" w:eastAsia="BIZ UDゴシック" w:hAnsi="BIZ UDゴシック"/>
          <w:sz w:val="18"/>
          <w:szCs w:val="18"/>
        </w:rPr>
        <w:t>62</w:t>
      </w:r>
      <w:r>
        <w:rPr>
          <w:rFonts w:ascii="BIZ UDゴシック" w:eastAsia="BIZ UDゴシック" w:hAnsi="BIZ UDゴシック" w:hint="eastAsia"/>
          <w:sz w:val="18"/>
          <w:szCs w:val="18"/>
        </w:rPr>
        <w:t>～</w:t>
      </w:r>
      <w:r>
        <w:rPr>
          <w:rFonts w:ascii="BIZ UDゴシック" w:eastAsia="BIZ UDゴシック" w:hAnsi="BIZ UDゴシック"/>
          <w:sz w:val="18"/>
          <w:szCs w:val="18"/>
        </w:rPr>
        <w:t>63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　　</w:t>
      </w:r>
      <w:r>
        <w:rPr>
          <w:rFonts w:ascii="BIZ UDゴシック" w:eastAsia="BIZ UDゴシック" w:hAnsi="BIZ UDゴシック" w:hint="eastAsia"/>
          <w:sz w:val="18"/>
          <w:u w:val="single"/>
        </w:rPr>
        <w:t xml:space="preserve">　　　年　　　組　　　番　名前　　　　　　　　　　　　　　　　　　　</w:t>
      </w:r>
    </w:p>
    <w:p>
      <w:pPr>
        <w:spacing w:beforeLines="50" w:before="180" w:line="480" w:lineRule="auto"/>
        <w:ind w:left="280" w:hangingChars="100" w:hanging="280"/>
        <w:rPr>
          <w:rFonts w:ascii="UD デジタル 教科書体 NK-R" w:eastAsia="UD デジタル 教科書体 NK-R" w:hAnsi="Meiryo UI"/>
          <w:b/>
          <w:sz w:val="44"/>
          <w:szCs w:val="44"/>
        </w:rPr>
      </w:pPr>
      <w:r>
        <w:rPr>
          <w:rFonts w:ascii="BIZ UDゴシック" w:eastAsia="BIZ UDゴシック" w:hAnsi="BIZ UDゴシック" w:hint="eastAsia"/>
          <w:sz w:val="2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>８　欲求不満やストレスへの対処‐２</w: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  <w:r>
        <w:rPr>
          <w:rFonts w:ascii="UD デジタル 教科書体 NK-R" w:eastAsia="UD デジタル 教科書体 NK-R" w:hAnsi="Meiryo U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93559</wp:posOffset>
                </wp:positionV>
                <wp:extent cx="5094514" cy="0"/>
                <wp:effectExtent l="0" t="19050" r="3048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451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82044F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7.35pt" to="403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" strokecolor="#a5a5a5 [2092]" strokeweight="3pt">
                <v:stroke joinstyle="miter"/>
              </v:line>
            </w:pict>
          </mc:Fallback>
        </mc:AlternateConten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</w:p>
    <w:p>
      <w:pPr>
        <w:spacing w:line="480" w:lineRule="auto"/>
        <w:ind w:leftChars="50" w:left="225" w:hangingChars="50" w:hanging="120"/>
        <w:rPr>
          <w:rFonts w:ascii="UD デジタル 教科書体 NP-R" w:eastAsia="UD デジタル 教科書体 NP-R" w:hAnsi="游明朝"/>
          <w:sz w:val="18"/>
          <w:szCs w:val="18"/>
        </w:rPr>
      </w:pPr>
      <w:r>
        <w:rPr>
          <w:rFonts w:ascii="BIZ UDゴシック" w:eastAsia="BIZ UDゴシック" w:hAnsi="BIZ UDゴシック" w:cs="ＭＳ 明朝" w:hint="eastAsia"/>
          <w:b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-2218</wp:posOffset>
                </wp:positionH>
                <wp:positionV relativeFrom="paragraph">
                  <wp:posOffset>105410</wp:posOffset>
                </wp:positionV>
                <wp:extent cx="1009859" cy="231112"/>
                <wp:effectExtent l="0" t="0" r="19050" b="17145"/>
                <wp:wrapNone/>
                <wp:docPr id="2" name="ホームベー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9859" cy="231112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CA1EA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" o:spid="_x0000_s1026" type="#_x0000_t15" style="position:absolute;left:0;text-align:left;margin-left:-.15pt;margin-top:8.3pt;width:79.5pt;height:18.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" adj="19128" filled="f" strokecolor="black [3213]" strokeweight=".25pt"/>
            </w:pict>
          </mc:Fallback>
        </mc:AlternateContent>
      </w:r>
      <w:r>
        <w:rPr>
          <w:rFonts w:ascii="ＭＳ 明朝" w:eastAsia="ＭＳ 明朝" w:hAnsi="ＭＳ 明朝" w:cs="ＭＳ 明朝" w:hint="eastAsia"/>
          <w:b/>
          <w:sz w:val="24"/>
          <w:szCs w:val="18"/>
        </w:rPr>
        <w:t>✐</w:t>
      </w:r>
      <w:r>
        <w:rPr>
          <w:rFonts w:ascii="BIZ UDゴシック" w:eastAsia="BIZ UDゴシック" w:hAnsi="BIZ UDゴシック" w:hint="eastAsia"/>
          <w:b/>
          <w:sz w:val="24"/>
          <w:szCs w:val="18"/>
        </w:rPr>
        <w:t>知識の確認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1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sz w:val="16"/>
          <w:szCs w:val="16"/>
        </w:rPr>
        <w:t>しっかり理解できたものにチェック</w:t>
      </w:r>
      <w:r>
        <w:rPr>
          <w:rFonts w:ascii="Segoe UI Symbol" w:eastAsia="BIZ UDゴシック" w:hAnsi="Segoe UI Symbol" w:cs="Segoe UI Symbol"/>
          <w:sz w:val="16"/>
          <w:szCs w:val="16"/>
        </w:rPr>
        <w:t>☑</w:t>
      </w:r>
      <w:r>
        <w:rPr>
          <w:rFonts w:ascii="BIZ UDゴシック" w:eastAsia="BIZ UDゴシック" w:hAnsi="BIZ UDゴシック" w:cs="UD デジタル 教科書体 NP-R" w:hint="eastAsia"/>
          <w:sz w:val="16"/>
          <w:szCs w:val="16"/>
        </w:rPr>
        <w:t>をつけましょう。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sz w:val="20"/>
          <w:szCs w:val="18"/>
        </w:rPr>
        <mc:AlternateContent>
          <mc:Choice Requires="w16se">
            <w16se:symEx w16se:font="ＭＳ 明朝" w16se:char="2783"/>
          </mc:Choice>
          <mc:Fallback>
            <w:t>➃</w:t>
          </mc:Fallback>
        </mc:AlternateContent>
      </w:r>
      <w:r>
        <w:rPr>
          <w:rFonts w:ascii="BIZ UDゴシック" w:eastAsia="BIZ UDゴシック" w:hAnsi="BIZ UDゴシック" w:hint="eastAsia"/>
          <w:b/>
          <w:sz w:val="20"/>
          <w:szCs w:val="18"/>
        </w:rPr>
        <w:t>ストレスとは何か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□周りからさまざまな（　　）を受けて、心身に（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）がかかった状態をストレスといい、ストレスの原因となる刺激を（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）といいます。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□ストレスは一般に「嫌なもの」と思われがちですが、（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）なストレスは、むしろ心身を（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）させるうえで必要です。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□ストレスが大きすぎたり、長く続いたりすると、心身に（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）を及ぼすこともあるので、ストレスには適切に（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）する必要があります。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sz w:val="20"/>
          <w:szCs w:val="18"/>
        </w:rPr>
        <mc:AlternateContent>
          <mc:Choice Requires="w16se">
            <w16se:symEx w16se:font="ＭＳ 明朝" w16se:char="2784"/>
          </mc:Choice>
          <mc:Fallback>
            <w:t>➄</w:t>
          </mc:Fallback>
        </mc:AlternateContent>
      </w:r>
      <w:r>
        <w:rPr>
          <w:rFonts w:ascii="BIZ UDゴシック" w:eastAsia="BIZ UDゴシック" w:hAnsi="BIZ UDゴシック" w:hint="eastAsia"/>
          <w:b/>
          <w:sz w:val="20"/>
          <w:szCs w:val="18"/>
        </w:rPr>
        <w:t>ストレスへの対処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>□ストレスへの対処には、次のようなさまざまな方法があります。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・原因を考えて（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）に向けて対処する。</w:t>
      </w:r>
    </w:p>
    <w:p>
      <w:pPr>
        <w:ind w:leftChars="100" w:left="21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>・原因についての（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）を見直す。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・友達や周囲の大人などの（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）できる相手に相談する。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・上手な（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　　　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）の方法を身に付ける。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・運動、食事、休養・睡眠など、（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）生活を送る。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・心身を（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）させる。リラクセーションの方法を身に付ける。</w:t>
      </w: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rPr>
          <w:rFonts w:ascii="游明朝" w:eastAsia="游明朝" w:hAnsi="游明朝"/>
          <w:sz w:val="20"/>
          <w:szCs w:val="18"/>
        </w:rPr>
      </w:pPr>
    </w:p>
    <w:p>
      <w:pPr>
        <w:spacing w:line="360" w:lineRule="auto"/>
        <w:rPr>
          <w:rFonts w:ascii="BIZ UDPゴシック" w:eastAsia="BIZ UDPゴシック" w:hAnsi="BIZ UDPゴシック"/>
          <w:sz w:val="24"/>
          <w:szCs w:val="18"/>
          <w:u w:val="dotted"/>
        </w:rPr>
      </w:pPr>
      <w:r>
        <w:rPr>
          <w:rFonts w:ascii="BIZ UDPゴシック" w:eastAsia="BIZ UDPゴシック" w:hAnsi="BIZ UDPゴシック"/>
          <w:sz w:val="24"/>
          <w:szCs w:val="18"/>
          <w:u w:val="dotted"/>
        </w:rPr>
        <w:t>memo</w:t>
      </w:r>
    </w:p>
    <w:p>
      <w:pPr>
        <w:rPr>
          <w:rFonts w:ascii="BIZ UD明朝 Medium" w:eastAsia="BIZ UD明朝 Medium" w:hAnsi="BIZ UD明朝 Medium"/>
          <w:u w:val="dotted"/>
        </w:rPr>
      </w:pP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sectPr>
      <w:headerReference w:type="default" r:id="rId6"/>
      <w:pgSz w:w="10318" w:h="14570" w:code="13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rPr>
        <w:rFonts w:ascii="BIZ UDゴシック" w:eastAsia="BIZ UDゴシック" w:hAnsi="BIZ UDゴシック"/>
        <w:sz w:val="12"/>
        <w:szCs w:val="12"/>
      </w:rPr>
    </w:pPr>
    <w:r>
      <w:rPr>
        <w:rFonts w:ascii="BIZ UDゴシック" w:eastAsia="BIZ UDゴシック" w:hAnsi="BIZ UDゴシック"/>
      </w:rPr>
      <w:tab/>
    </w:r>
    <w:r>
      <w:rPr>
        <w:rFonts w:ascii="BIZ UDゴシック" w:eastAsia="BIZ UDゴシック" w:hAnsi="BIZ UDゴシック" w:hint="eastAsia"/>
      </w:rPr>
      <w:t xml:space="preserve">　　　　　　　　　　　　　　　　</w:t>
    </w:r>
    <w:r>
      <w:rPr>
        <w:rFonts w:ascii="BIZ UDゴシック" w:eastAsia="BIZ UDゴシック" w:hAnsi="BIZ UDゴシック" w:hint="eastAsia"/>
        <w:sz w:val="12"/>
        <w:szCs w:val="12"/>
      </w:rPr>
      <w:t xml:space="preserve">　　　　　　　　　　　　　　「新・中学保健体育の学習１年」知識の確認</w:t>
    </w:r>
  </w:p>
  <w:p>
    <w:pPr>
      <w:snapToGrid w:val="0"/>
      <w:ind w:left="180" w:hangingChars="100" w:hanging="180"/>
      <w:rPr>
        <w:rFonts w:ascii="BIZ UDゴシック" w:eastAsia="BIZ UDゴシック" w:hAnsi="BIZ UDゴシック"/>
        <w:sz w:val="18"/>
        <w:szCs w:val="18"/>
      </w:rPr>
    </w:pPr>
    <w:r>
      <w:rPr>
        <w:rFonts w:ascii="BIZ UDゴシック" w:eastAsia="BIZ UDゴシック" w:hAnsi="BIZ UDゴシック" w:hint="eastAsia"/>
        <w:sz w:val="18"/>
        <w:szCs w:val="18"/>
      </w:rPr>
      <w:t>保健編２章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D0C66-175A-435D-ACB7-BC9CEBD6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2025-03-09T02:51:00Z</dcterms:created>
  <dcterms:modified xsi:type="dcterms:W3CDTF">2025-03-18T06:39:00Z</dcterms:modified>
</cp:coreProperties>
</file>